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D1" w:rsidRPr="00CD75D1" w:rsidRDefault="00CD75D1" w:rsidP="00CD75D1">
      <w:pPr>
        <w:spacing w:after="0" w:line="240" w:lineRule="auto"/>
        <w:ind w:left="60" w:right="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D75D1" w:rsidRPr="00CD75D1" w:rsidRDefault="00CD75D1" w:rsidP="00CD75D1">
      <w:pPr>
        <w:spacing w:after="0" w:line="240" w:lineRule="auto"/>
        <w:ind w:left="62" w:right="62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CD75D1"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CD75D1" w:rsidRPr="00CD75D1" w:rsidRDefault="00CD75D1" w:rsidP="00CD75D1">
      <w:pPr>
        <w:spacing w:after="120" w:line="240" w:lineRule="auto"/>
        <w:ind w:left="62" w:right="62" w:firstLine="646"/>
        <w:jc w:val="center"/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</w:pPr>
      <w:r w:rsidRPr="00CD75D1">
        <w:rPr>
          <w:rFonts w:ascii="Tahoma" w:eastAsia="Times New Roman" w:hAnsi="Tahoma" w:cs="Tahoma"/>
          <w:b/>
          <w:color w:val="000000"/>
          <w:sz w:val="36"/>
          <w:szCs w:val="36"/>
          <w:lang w:eastAsia="ru-RU"/>
        </w:rPr>
        <w:t>от 21 февраля 2008 г. N 105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ВОЗМЕЩЕНИИ ВРЕДА, ПРИЧИНЕННОГО ЖИЗНИ И ЗДОРОВЬЮ ЛИЦ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СВЯЗИ С ИХ УЧАСТИЕМ В БОРЬБЕ С ТЕРРОРИЗМОМ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21 Федерального закона "О противодействии терроризму" и в целях возмещения вреда, причиненного жизни и здоровью лиц, участвовавших в осуществлении мероприятий по борьбе с терроризмом, Правительство Российской Федерации постановляет: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 Правила возмещения вреда, причиненного жизни и здоровью лиц в связи с их участием в борьбе с терроризмом.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возмещением вреда, причиненного жизни и здоровью лиц в связи с их участием в борьбе с терроризмом,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proofErr w:type="gramEnd"/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утратившими силу пункты 1 - 5 и 7 Постановления Правительства Российской Федерации от 22 января 1997 г. N 58 "О мерах социальной защиты лиц, привлекаемых к выполнению специальных задач, связанных с проведением мероприятий по борьбе с терроризмом" (Собрание законодательства Российской Федерации, 1997, N 4, ст. 551).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В.ЗУБКОВ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Утверждены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февраля 2008 г. N 105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ВРЕДА, ПРИЧИНЕННОГО ЖИЗНИ И ЗДОРОВЬЮ ЛИЦ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ИХ УЧАСТИЕМ В БОРЬБЕ С ТЕРРОРИЗМОМ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определяют порядок возмещения вреда, причиненного жизни и здоровью лиц, указанных в статье 20 Федерального закона "О противодействии терроризму", в связи с их участием в борьбе с терроризмом, и применяются к правоотношениям по выплате этим лицам или в случае их гибели (смерти) членам их семей и (или) лицам, находившимся на их иждивении, единовременного пособия.</w:t>
      </w:r>
      <w:proofErr w:type="gramEnd"/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единовременного пособия, установленного частями 3 и 4 статьи 21 Федерального закона "О противодействии терроризму", лицо, участвовавшее в осуществлении мероприятия по борьбе с терроризмом и получившее увечье или ранение, представляет в федеральный орган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власти):</w:t>
      </w:r>
      <w:proofErr w:type="gramEnd"/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письменное заявление о выплате указанного единовременного пособия;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медицинские документы, подтверждающие причинение вреда его здоровью (ранение, увечье).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единовременного пособия, установленного частью 2 статьи 21 Федерального закона "О противодействии терроризму", в случае гибели (смерти) лица, участвовавшего в осуществлении мероприятия по борьбе с терроризмом, члены его семьи и (или) лица, находившиеся на его иждивении, представляют в федеральный орган исполнительной власти, в котором он проходил службу, работал, исполнял обязанности:</w:t>
      </w:r>
      <w:proofErr w:type="gramEnd"/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письменное заявление о выплате указанного единовременного пособия;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копию свидетельства о смерти лица, участвовавшего в осуществлении мероприятия по борьбе с терроризмом;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документы, подтверждающие родственные отношения с лицом, погибшим (умершим) при осуществлении мероприятия по борьбе с терроризмом, или нахождение на иждивении указанного лица.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представления документов, указанных в пункте 3 настоящих Правил, в случае гибели (смерти) лица, сотрудничавшего на постоянной или временной основе с федеральным органом исполнительной власти, определяется соответствующим федеральным органом исполнительной власти.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орган исполнительной власти в течение 30 рабочих дней с даты получения документов, указанных в пунктах 2 и 3 настоящих Правил, проводит служебное расследование обстоятельств причинения вреда здоровью или гибели (смерти) лица, участвовавшего в осуществлении мероприятия по борьбе с терроризмом, в ходе которого устанавливается наличие причинной связи между гибелью (смертью), </w:t>
      </w: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получением увечья или ранением лица и его участием в осуществлении</w:t>
      </w:r>
      <w:proofErr w:type="gramEnd"/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по борьбе с терроризмом.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заключения, составленного по итогам служебного расследования, руководитель федерального органа исполнительной власти принимает решение о выплате либо об отказе в выплате единовременного пособия, указанного в пункте 2 настоящих Правил, или единовременного пособия, указанного в пункте 3 настоящих Правил (далее - единовременное пособие).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случае принятия решения о выплате единовременного пособия членам семьи и (или) лицам, находившимся на иждивении лица, погибшего (умершего) при осуществлении мероприятия по борьбе с терроризмом, сумма единовременного пособия выплачивается получателям в равных долях.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выплате единовременного пособия заявителю (заявителям) направляется письменное извещение с указанием причин отказа.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 членам семьи лица, участвовавшего в осуществлении мероприятия по борьбе с терроризмом, относятся: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супруга (супруг), состоящая (состоящий) в зарегистрированном браке с лицом, участвовавшим в осуществлении мероприятия по борьбе с терроризмом, на день его гибели (смерти);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родители;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дети, не достигшие 18 лет, или дети старше этого возраста, если они стали инвалидами до достижения ими 18 лет, а также дети, обучающиеся в образовательных учреждениях по очной форме обучения, - до окончания обучения, но не более чем до достижения ими возраста 23 лет.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Единовременные пособия выплачиваются за счет средств федерального бюджета в пределах лимитов бюджетных обязательств и объемов финансирования расходов, учтенных на лицевых счетах соответствующих получателей средств федерального бюджета, открытых в территориальных органах Федерального казначейства.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одновременном возникновении в соответствии с законодательством Российской Федерации нескольких оснований для выплаты единовременных пособий выплата осуществляется по одному основанию по выбору получателя.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Выплата единовременного пособия производится путем наличного или безналичного расчета.</w:t>
      </w:r>
    </w:p>
    <w:p w:rsidR="00CD75D1" w:rsidRPr="00CD75D1" w:rsidRDefault="00CD75D1" w:rsidP="00CD75D1">
      <w:pPr>
        <w:spacing w:after="120" w:line="240" w:lineRule="auto"/>
        <w:ind w:left="60" w:right="60" w:firstLine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D75D1" w:rsidRPr="00CD75D1" w:rsidSect="001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5D1"/>
    <w:rsid w:val="00161B3F"/>
    <w:rsid w:val="00692E04"/>
    <w:rsid w:val="00C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C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CD75D1"/>
  </w:style>
  <w:style w:type="paragraph" w:customStyle="1" w:styleId="rvps1">
    <w:name w:val="rvps1"/>
    <w:basedOn w:val="a"/>
    <w:rsid w:val="00C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CD75D1"/>
  </w:style>
  <w:style w:type="paragraph" w:customStyle="1" w:styleId="rvps5">
    <w:name w:val="rvps5"/>
    <w:basedOn w:val="a"/>
    <w:rsid w:val="00C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D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7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Мегаев</dc:creator>
  <cp:lastModifiedBy>Мегаев</cp:lastModifiedBy>
  <cp:revision>1</cp:revision>
  <dcterms:created xsi:type="dcterms:W3CDTF">2022-02-10T02:16:00Z</dcterms:created>
  <dcterms:modified xsi:type="dcterms:W3CDTF">2022-02-10T02:26:00Z</dcterms:modified>
</cp:coreProperties>
</file>